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94" w:rsidRDefault="00A63494" w:rsidP="00A63494">
      <w:pPr>
        <w:spacing w:line="360" w:lineRule="auto"/>
        <w:jc w:val="center"/>
        <w:rPr>
          <w:rFonts w:ascii="Times New Roman" w:hAnsi="Times New Roman"/>
          <w:sz w:val="24"/>
          <w:szCs w:val="24"/>
        </w:rPr>
      </w:pPr>
      <w:r>
        <w:rPr>
          <w:rFonts w:ascii="Times New Roman" w:hAnsi="Times New Roman"/>
          <w:sz w:val="24"/>
          <w:szCs w:val="24"/>
        </w:rPr>
        <w:t>Apresentação</w:t>
      </w:r>
    </w:p>
    <w:p w:rsidR="00A63494" w:rsidRPr="00344F63" w:rsidRDefault="00A63494" w:rsidP="00A63494">
      <w:pPr>
        <w:spacing w:line="360" w:lineRule="auto"/>
        <w:jc w:val="both"/>
        <w:rPr>
          <w:rFonts w:ascii="Times New Roman" w:hAnsi="Times New Roman"/>
          <w:sz w:val="24"/>
          <w:szCs w:val="24"/>
        </w:rPr>
      </w:pPr>
    </w:p>
    <w:p w:rsidR="00A63494" w:rsidRDefault="00A63494" w:rsidP="00374546">
      <w:pPr>
        <w:pStyle w:val="Citao"/>
        <w:jc w:val="both"/>
      </w:pPr>
      <w:r>
        <w:t>“Anoitece! Fora, alguns homens estão sentados à espera do novo dia. Um velho sábio encontra-se circundado pelos seus discípulos. Então, o sábio levanta a seguinte interrogação: - Quando é que nós conseguimos reconhecer o momento em que a noite se completa e o novo dia desponta? Um discípulo toma a palavra e diz: - Quando as estrelas desaparecem no céu e a terra passa a ser acariciada pelos raios do sol. - Não, responde o mestre. - Então, quando conseguimos distinguir à distância, sem qualquer dificuldade, um cão de um carneiro. - Não, diz de novo o mestre. - Mas quando então? – perguntam em conjunto os discípulos. - Depois de um instante de silêncio, o velho sábio responde: - Tu reconhecerás o momento em que o dia desponta quando, contemplando o rosto de um homem qualquer, nele reconheceres o teu próprio irmão. Caso contrário, no teu coração será ainda noite”</w:t>
      </w:r>
      <w:r>
        <w:rPr>
          <w:rStyle w:val="Refdenotaderodap"/>
        </w:rPr>
        <w:footnoteReference w:id="1"/>
      </w:r>
      <w:r>
        <w:t>.</w:t>
      </w:r>
    </w:p>
    <w:p w:rsidR="00D359CA" w:rsidRDefault="00D359CA" w:rsidP="00A63494">
      <w:pPr>
        <w:spacing w:line="360" w:lineRule="auto"/>
        <w:jc w:val="both"/>
        <w:rPr>
          <w:rFonts w:ascii="Times New Roman" w:hAnsi="Times New Roman"/>
          <w:sz w:val="24"/>
          <w:szCs w:val="24"/>
        </w:rPr>
      </w:pPr>
    </w:p>
    <w:p w:rsidR="00D359CA"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 xml:space="preserve">Esta parábola do judaísmo </w:t>
      </w:r>
      <w:proofErr w:type="spellStart"/>
      <w:r w:rsidRPr="00344F63">
        <w:rPr>
          <w:rFonts w:ascii="Times New Roman" w:hAnsi="Times New Roman"/>
          <w:sz w:val="24"/>
          <w:szCs w:val="24"/>
        </w:rPr>
        <w:t>hassídico</w:t>
      </w:r>
      <w:proofErr w:type="spellEnd"/>
      <w:r w:rsidRPr="00344F63">
        <w:rPr>
          <w:rFonts w:ascii="Times New Roman" w:hAnsi="Times New Roman"/>
          <w:sz w:val="24"/>
          <w:szCs w:val="24"/>
        </w:rPr>
        <w:t xml:space="preserve"> é muito apropriada, enquanto recuperação do mais profundo veio espiritual da tradição que “nossos pais nos contaram”, para abrir esta </w:t>
      </w:r>
      <w:r w:rsidR="00D359CA">
        <w:rPr>
          <w:rFonts w:ascii="Times New Roman" w:hAnsi="Times New Roman"/>
          <w:sz w:val="24"/>
          <w:szCs w:val="24"/>
        </w:rPr>
        <w:t xml:space="preserve">apresentação do trabalho de pesquisa de </w:t>
      </w:r>
      <w:proofErr w:type="spellStart"/>
      <w:r w:rsidR="00D359CA" w:rsidRPr="00D359CA">
        <w:rPr>
          <w:rFonts w:ascii="Times New Roman" w:hAnsi="Times New Roman"/>
          <w:sz w:val="24"/>
          <w:szCs w:val="24"/>
        </w:rPr>
        <w:t>Maruilson</w:t>
      </w:r>
      <w:proofErr w:type="spellEnd"/>
      <w:r w:rsidR="00D359CA" w:rsidRPr="00D359CA">
        <w:rPr>
          <w:rFonts w:ascii="Times New Roman" w:hAnsi="Times New Roman"/>
          <w:sz w:val="24"/>
          <w:szCs w:val="24"/>
        </w:rPr>
        <w:t xml:space="preserve"> Menezes de Souza</w:t>
      </w:r>
      <w:r w:rsidR="00D359CA">
        <w:rPr>
          <w:rFonts w:ascii="Times New Roman" w:hAnsi="Times New Roman"/>
          <w:sz w:val="24"/>
          <w:szCs w:val="24"/>
        </w:rPr>
        <w:t>, intitulado “</w:t>
      </w:r>
      <w:r w:rsidR="00D359CA" w:rsidRPr="00D359CA">
        <w:rPr>
          <w:rFonts w:ascii="Times New Roman" w:hAnsi="Times New Roman"/>
          <w:sz w:val="24"/>
          <w:szCs w:val="24"/>
        </w:rPr>
        <w:t xml:space="preserve">Pelos muitos caminhos de Deus”: possibilidades e limites da teologia pluralista </w:t>
      </w:r>
      <w:proofErr w:type="spellStart"/>
      <w:r w:rsidR="00D359CA" w:rsidRPr="00D359CA">
        <w:rPr>
          <w:rFonts w:ascii="Times New Roman" w:hAnsi="Times New Roman"/>
          <w:sz w:val="24"/>
          <w:szCs w:val="24"/>
        </w:rPr>
        <w:t>trans-religiosa</w:t>
      </w:r>
      <w:proofErr w:type="spellEnd"/>
      <w:r w:rsidR="00D359CA" w:rsidRPr="00D359CA">
        <w:rPr>
          <w:rFonts w:ascii="Times New Roman" w:hAnsi="Times New Roman"/>
          <w:sz w:val="24"/>
          <w:szCs w:val="24"/>
        </w:rPr>
        <w:t xml:space="preserve"> da libertação</w:t>
      </w:r>
      <w:r w:rsidR="00D359CA">
        <w:rPr>
          <w:rFonts w:ascii="Times New Roman" w:hAnsi="Times New Roman"/>
          <w:sz w:val="24"/>
          <w:szCs w:val="24"/>
        </w:rPr>
        <w:t xml:space="preserve">. O texto, que resulta de uma dissertação de mestrado defendida no Programa de Pós-graduação em Ciências da Religião da Universidade Católica de Pernambuco, trata de </w:t>
      </w:r>
      <w:r w:rsidRPr="00344F63">
        <w:rPr>
          <w:rFonts w:ascii="Times New Roman" w:hAnsi="Times New Roman"/>
          <w:sz w:val="24"/>
          <w:szCs w:val="24"/>
        </w:rPr>
        <w:t xml:space="preserve">como o cristianismo vem assimilando a libertação religiosa à libertação sociocultural, como vem assumindo em suas opiniões teológicas o desafio do pluralismo religioso e do diálogo entre as religiões. </w:t>
      </w:r>
    </w:p>
    <w:p w:rsidR="00A63494" w:rsidRPr="00344F63"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Não sem razões</w:t>
      </w:r>
      <w:r w:rsidR="00D359CA">
        <w:rPr>
          <w:rFonts w:ascii="Times New Roman" w:hAnsi="Times New Roman"/>
          <w:sz w:val="24"/>
          <w:szCs w:val="24"/>
        </w:rPr>
        <w:t xml:space="preserve"> ganha relevo esse esclarecimento e </w:t>
      </w:r>
      <w:proofErr w:type="spellStart"/>
      <w:r w:rsidR="00D359CA">
        <w:rPr>
          <w:rFonts w:ascii="Times New Roman" w:hAnsi="Times New Roman"/>
          <w:sz w:val="24"/>
          <w:szCs w:val="24"/>
        </w:rPr>
        <w:t>terapeutização</w:t>
      </w:r>
      <w:proofErr w:type="spellEnd"/>
      <w:r w:rsidR="00D359CA">
        <w:rPr>
          <w:rFonts w:ascii="Times New Roman" w:hAnsi="Times New Roman"/>
          <w:sz w:val="24"/>
          <w:szCs w:val="24"/>
        </w:rPr>
        <w:t xml:space="preserve"> das relações entre uma tradição de fé e as outras</w:t>
      </w:r>
      <w:r w:rsidRPr="00344F63">
        <w:rPr>
          <w:rFonts w:ascii="Times New Roman" w:hAnsi="Times New Roman"/>
          <w:sz w:val="24"/>
          <w:szCs w:val="24"/>
        </w:rPr>
        <w:t>, pois como nunca dantes</w:t>
      </w:r>
      <w:r w:rsidR="00D359CA">
        <w:rPr>
          <w:rFonts w:ascii="Times New Roman" w:hAnsi="Times New Roman"/>
          <w:sz w:val="24"/>
          <w:szCs w:val="24"/>
        </w:rPr>
        <w:t xml:space="preserve"> em nossa história</w:t>
      </w:r>
      <w:r w:rsidRPr="00344F63">
        <w:rPr>
          <w:rFonts w:ascii="Times New Roman" w:hAnsi="Times New Roman"/>
          <w:sz w:val="24"/>
          <w:szCs w:val="24"/>
        </w:rPr>
        <w:t xml:space="preserve"> as crenças religiosas precisam ser contextualizadas e interpretadas, </w:t>
      </w:r>
      <w:r w:rsidR="00026F19">
        <w:rPr>
          <w:rFonts w:ascii="Times New Roman" w:hAnsi="Times New Roman"/>
          <w:sz w:val="24"/>
          <w:szCs w:val="24"/>
        </w:rPr>
        <w:t xml:space="preserve">em uma humanidade que é cada vez mais global e se descobre sempre mais plural. Isso </w:t>
      </w:r>
      <w:r w:rsidRPr="00344F63">
        <w:rPr>
          <w:rFonts w:ascii="Times New Roman" w:hAnsi="Times New Roman"/>
          <w:sz w:val="24"/>
          <w:szCs w:val="24"/>
        </w:rPr>
        <w:t>para</w:t>
      </w:r>
      <w:r w:rsidR="00E23DD1">
        <w:rPr>
          <w:rFonts w:ascii="Times New Roman" w:hAnsi="Times New Roman"/>
          <w:sz w:val="24"/>
          <w:szCs w:val="24"/>
        </w:rPr>
        <w:t xml:space="preserve"> as religiões</w:t>
      </w:r>
      <w:r w:rsidRPr="00344F63">
        <w:rPr>
          <w:rFonts w:ascii="Times New Roman" w:hAnsi="Times New Roman"/>
          <w:sz w:val="24"/>
          <w:szCs w:val="24"/>
        </w:rPr>
        <w:t xml:space="preserve"> não virem a se tornar</w:t>
      </w:r>
      <w:r w:rsidR="00026F19">
        <w:rPr>
          <w:rFonts w:ascii="Times New Roman" w:hAnsi="Times New Roman"/>
          <w:sz w:val="24"/>
          <w:szCs w:val="24"/>
        </w:rPr>
        <w:t xml:space="preserve">, nessa era </w:t>
      </w:r>
      <w:proofErr w:type="spellStart"/>
      <w:r w:rsidR="00026F19">
        <w:rPr>
          <w:rFonts w:ascii="Times New Roman" w:hAnsi="Times New Roman"/>
          <w:sz w:val="24"/>
          <w:szCs w:val="24"/>
        </w:rPr>
        <w:t>mundializada</w:t>
      </w:r>
      <w:proofErr w:type="spellEnd"/>
      <w:r w:rsidR="00026F19">
        <w:rPr>
          <w:rFonts w:ascii="Times New Roman" w:hAnsi="Times New Roman"/>
          <w:sz w:val="24"/>
          <w:szCs w:val="24"/>
        </w:rPr>
        <w:t>,</w:t>
      </w:r>
      <w:r w:rsidRPr="00344F63">
        <w:rPr>
          <w:rFonts w:ascii="Times New Roman" w:hAnsi="Times New Roman"/>
          <w:sz w:val="24"/>
          <w:szCs w:val="24"/>
        </w:rPr>
        <w:t xml:space="preserve"> armas políticas dos homens </w:t>
      </w:r>
      <w:r w:rsidR="00026F19">
        <w:rPr>
          <w:rFonts w:ascii="Times New Roman" w:hAnsi="Times New Roman"/>
          <w:sz w:val="24"/>
          <w:szCs w:val="24"/>
        </w:rPr>
        <w:t xml:space="preserve">e dos seus clãs </w:t>
      </w:r>
      <w:r w:rsidRPr="00344F63">
        <w:rPr>
          <w:rFonts w:ascii="Times New Roman" w:hAnsi="Times New Roman"/>
          <w:sz w:val="24"/>
          <w:szCs w:val="24"/>
        </w:rPr>
        <w:t xml:space="preserve">uns contra os outros, que aumentam as trevas desse mundo, ao invés de refletirem luzes que esclarecem e religam os humanos entre si e com o </w:t>
      </w:r>
      <w:r w:rsidR="00E23DD1">
        <w:rPr>
          <w:rFonts w:ascii="Times New Roman" w:hAnsi="Times New Roman"/>
          <w:sz w:val="24"/>
          <w:szCs w:val="24"/>
        </w:rPr>
        <w:t>a</w:t>
      </w:r>
      <w:r w:rsidRPr="00344F63">
        <w:rPr>
          <w:rFonts w:ascii="Times New Roman" w:hAnsi="Times New Roman"/>
          <w:sz w:val="24"/>
          <w:szCs w:val="24"/>
        </w:rPr>
        <w:t>lém.</w:t>
      </w:r>
    </w:p>
    <w:p w:rsidR="00A63494" w:rsidRPr="00344F63"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lastRenderedPageBreak/>
        <w:t>A amostra mais eloquente desse desdobramento d</w:t>
      </w:r>
      <w:r w:rsidR="00E23DD1">
        <w:rPr>
          <w:rFonts w:ascii="Times New Roman" w:hAnsi="Times New Roman"/>
          <w:sz w:val="24"/>
          <w:szCs w:val="24"/>
        </w:rPr>
        <w:t xml:space="preserve">o engajamento cristão libertário </w:t>
      </w:r>
      <w:r w:rsidRPr="00344F63">
        <w:rPr>
          <w:rFonts w:ascii="Times New Roman" w:hAnsi="Times New Roman"/>
          <w:sz w:val="24"/>
          <w:szCs w:val="24"/>
        </w:rPr>
        <w:t>em teologia do diálogo está expressa na iniciativa coordenada</w:t>
      </w:r>
      <w:r w:rsidR="00026F19">
        <w:rPr>
          <w:rFonts w:ascii="Times New Roman" w:hAnsi="Times New Roman"/>
          <w:sz w:val="24"/>
          <w:szCs w:val="24"/>
        </w:rPr>
        <w:t xml:space="preserve"> por</w:t>
      </w:r>
      <w:r w:rsidRPr="00344F63">
        <w:rPr>
          <w:rFonts w:ascii="Times New Roman" w:hAnsi="Times New Roman"/>
          <w:sz w:val="24"/>
          <w:szCs w:val="24"/>
        </w:rPr>
        <w:t xml:space="preserve"> José Maria </w:t>
      </w:r>
      <w:proofErr w:type="spellStart"/>
      <w:r w:rsidRPr="00344F63">
        <w:rPr>
          <w:rFonts w:ascii="Times New Roman" w:hAnsi="Times New Roman"/>
          <w:sz w:val="24"/>
          <w:szCs w:val="24"/>
        </w:rPr>
        <w:t>Vigil</w:t>
      </w:r>
      <w:proofErr w:type="spellEnd"/>
      <w:r w:rsidRPr="00344F63">
        <w:rPr>
          <w:rFonts w:ascii="Times New Roman" w:hAnsi="Times New Roman"/>
          <w:sz w:val="24"/>
          <w:szCs w:val="24"/>
        </w:rPr>
        <w:t>: um conjunto de cinco livros, com o título geral “Pelos muitos caminhos de Deus”</w:t>
      </w:r>
      <w:r w:rsidRPr="00344F63">
        <w:rPr>
          <w:rStyle w:val="Refdenotaderodap"/>
          <w:rFonts w:ascii="Times New Roman" w:hAnsi="Times New Roman"/>
          <w:sz w:val="24"/>
          <w:szCs w:val="24"/>
        </w:rPr>
        <w:footnoteReference w:id="2"/>
      </w:r>
      <w:r w:rsidRPr="00344F63">
        <w:rPr>
          <w:rFonts w:ascii="Times New Roman" w:hAnsi="Times New Roman"/>
          <w:sz w:val="24"/>
          <w:szCs w:val="24"/>
        </w:rPr>
        <w:t xml:space="preserve">, escritos com os seus colegas da Associação Ecumênica de Teólogos(as) do Terceiro Mundo. A coleção buscou responder à questão: Como deveria ser a teologia da qual o mundo precisa hoje para que as religiões decidam, pela primeira vez na história, unirem-se para trabalhar pela salvação da Humanidade e da Natureza? Os primeiros volumes foram: Pelos muitos caminhos de Deus: desafios do pluralismo religioso à teologia da libertação (Goiás: Rede, 2003); Pluralismo e libertação: por uma teologia latino-americana pluralista a partir da fé cristã (São Paulo: Loyola, 2005); Teologia latino-americana pluralista da libertação (São Paulo: Paulinas, 2006) e Teologia pluralista libertadora intercontinental (São Paulo: Paulinas, 2008). </w:t>
      </w:r>
    </w:p>
    <w:p w:rsidR="00A63494" w:rsidRPr="00344F63"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A quinta obra, “</w:t>
      </w:r>
      <w:proofErr w:type="spellStart"/>
      <w:r w:rsidRPr="00344F63">
        <w:rPr>
          <w:rFonts w:ascii="Times New Roman" w:hAnsi="Times New Roman"/>
          <w:sz w:val="24"/>
          <w:szCs w:val="24"/>
        </w:rPr>
        <w:t>Hacia</w:t>
      </w:r>
      <w:proofErr w:type="spellEnd"/>
      <w:r w:rsidRPr="00344F63">
        <w:rPr>
          <w:rFonts w:ascii="Times New Roman" w:hAnsi="Times New Roman"/>
          <w:sz w:val="24"/>
          <w:szCs w:val="24"/>
        </w:rPr>
        <w:t xml:space="preserve"> uma teologia </w:t>
      </w:r>
      <w:proofErr w:type="spellStart"/>
      <w:r w:rsidRPr="00344F63">
        <w:rPr>
          <w:rFonts w:ascii="Times New Roman" w:hAnsi="Times New Roman"/>
          <w:sz w:val="24"/>
          <w:szCs w:val="24"/>
        </w:rPr>
        <w:t>planetaria</w:t>
      </w:r>
      <w:proofErr w:type="spellEnd"/>
      <w:r w:rsidRPr="00344F63">
        <w:rPr>
          <w:rFonts w:ascii="Times New Roman" w:hAnsi="Times New Roman"/>
          <w:sz w:val="24"/>
          <w:szCs w:val="24"/>
        </w:rPr>
        <w:t xml:space="preserve">” (Quito: </w:t>
      </w:r>
      <w:proofErr w:type="spellStart"/>
      <w:r w:rsidRPr="00344F63">
        <w:rPr>
          <w:rFonts w:ascii="Times New Roman" w:hAnsi="Times New Roman"/>
          <w:sz w:val="24"/>
          <w:szCs w:val="24"/>
        </w:rPr>
        <w:t>Abya</w:t>
      </w:r>
      <w:proofErr w:type="spellEnd"/>
      <w:r w:rsidRPr="00344F63">
        <w:rPr>
          <w:rFonts w:ascii="Times New Roman" w:hAnsi="Times New Roman"/>
          <w:sz w:val="24"/>
          <w:szCs w:val="24"/>
        </w:rPr>
        <w:t xml:space="preserve"> </w:t>
      </w:r>
      <w:proofErr w:type="spellStart"/>
      <w:r w:rsidRPr="00344F63">
        <w:rPr>
          <w:rFonts w:ascii="Times New Roman" w:hAnsi="Times New Roman"/>
          <w:sz w:val="24"/>
          <w:szCs w:val="24"/>
        </w:rPr>
        <w:t>Yala</w:t>
      </w:r>
      <w:proofErr w:type="spellEnd"/>
      <w:r w:rsidRPr="00344F63">
        <w:rPr>
          <w:rFonts w:ascii="Times New Roman" w:hAnsi="Times New Roman"/>
          <w:sz w:val="24"/>
          <w:szCs w:val="24"/>
        </w:rPr>
        <w:t xml:space="preserve">, 2010) esboça uma teologia </w:t>
      </w:r>
      <w:proofErr w:type="spellStart"/>
      <w:r w:rsidRPr="00344F63">
        <w:rPr>
          <w:rFonts w:ascii="Times New Roman" w:hAnsi="Times New Roman"/>
          <w:sz w:val="24"/>
          <w:szCs w:val="24"/>
        </w:rPr>
        <w:t>multirreligiosa</w:t>
      </w:r>
      <w:proofErr w:type="spellEnd"/>
      <w:r w:rsidRPr="00344F63">
        <w:rPr>
          <w:rFonts w:ascii="Times New Roman" w:hAnsi="Times New Roman"/>
          <w:sz w:val="24"/>
          <w:szCs w:val="24"/>
        </w:rPr>
        <w:t xml:space="preserve"> e pluralista da libertação. "Caminhamos a passo rápido – escrevem os autores – rumo a uma teologia aberta e livre". Aonde esse caminho irá conduzir ainda não se sabe, mas é possível pensar que levará ao nascimento de uma teologia nova, uma teologia pós-religiões que vá além não de uma religião, mas das religiões enquanto tais, enquanto "configuração sócio histórica humana congruente com o período 'agrário' da humanidade, período que já está perto do fim, progressivamente substituído pela 'sociedade do conhecimento'".</w:t>
      </w:r>
    </w:p>
    <w:p w:rsidR="00026F19"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 xml:space="preserve">Uma teologia "sem dogmas, sem leis, sem verdades nem doutrinas", "uma teologia laica, simplesmente humana", "libertada do serviço a uma 'religião' enquanto instituição hierarquicamente sagrada com o seu sistema de crenças e ritos e cânones", centrada na espiritualidade, comprometida com a "difícil tarefa de humanizar a humanidade e de reconduzi-la à sua casa, rumo à placenta natural planetária da qual ela erroneamente se separou no tempo da revolução agrário-urbana". </w:t>
      </w:r>
    </w:p>
    <w:p w:rsidR="00A63494"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 xml:space="preserve">O que </w:t>
      </w:r>
      <w:r w:rsidR="00026F19">
        <w:rPr>
          <w:rFonts w:ascii="Times New Roman" w:hAnsi="Times New Roman"/>
          <w:sz w:val="24"/>
          <w:szCs w:val="24"/>
        </w:rPr>
        <w:t xml:space="preserve">fez </w:t>
      </w:r>
      <w:proofErr w:type="spellStart"/>
      <w:r w:rsidR="00026F19">
        <w:rPr>
          <w:rFonts w:ascii="Times New Roman" w:hAnsi="Times New Roman"/>
          <w:sz w:val="24"/>
          <w:szCs w:val="24"/>
        </w:rPr>
        <w:t>Maruilson</w:t>
      </w:r>
      <w:proofErr w:type="spellEnd"/>
      <w:r w:rsidR="00026F19">
        <w:rPr>
          <w:rFonts w:ascii="Times New Roman" w:hAnsi="Times New Roman"/>
          <w:sz w:val="24"/>
          <w:szCs w:val="24"/>
        </w:rPr>
        <w:t xml:space="preserve"> em sua pesquisa, agora compartilhada com um público mais amplo neste livro, foi </w:t>
      </w:r>
      <w:r w:rsidRPr="00344F63">
        <w:rPr>
          <w:rFonts w:ascii="Times New Roman" w:hAnsi="Times New Roman"/>
          <w:sz w:val="24"/>
          <w:szCs w:val="24"/>
        </w:rPr>
        <w:t xml:space="preserve">desenvolver a intuição central desse mutirão de teólogos, </w:t>
      </w:r>
      <w:r w:rsidR="00E23DD1" w:rsidRPr="00E23DD1">
        <w:rPr>
          <w:rFonts w:ascii="Times New Roman" w:hAnsi="Times New Roman"/>
          <w:sz w:val="24"/>
          <w:szCs w:val="24"/>
        </w:rPr>
        <w:t>analisa</w:t>
      </w:r>
      <w:r w:rsidR="00E23DD1">
        <w:rPr>
          <w:rFonts w:ascii="Times New Roman" w:hAnsi="Times New Roman"/>
          <w:sz w:val="24"/>
          <w:szCs w:val="24"/>
        </w:rPr>
        <w:t>ndo</w:t>
      </w:r>
      <w:r w:rsidR="00E23DD1" w:rsidRPr="00E23DD1">
        <w:rPr>
          <w:rFonts w:ascii="Times New Roman" w:hAnsi="Times New Roman"/>
          <w:sz w:val="24"/>
          <w:szCs w:val="24"/>
        </w:rPr>
        <w:t xml:space="preserve"> e discut</w:t>
      </w:r>
      <w:r w:rsidR="00E23DD1">
        <w:rPr>
          <w:rFonts w:ascii="Times New Roman" w:hAnsi="Times New Roman"/>
          <w:sz w:val="24"/>
          <w:szCs w:val="24"/>
        </w:rPr>
        <w:t>indo</w:t>
      </w:r>
      <w:r w:rsidR="00E23DD1" w:rsidRPr="00E23DD1">
        <w:rPr>
          <w:rFonts w:ascii="Times New Roman" w:hAnsi="Times New Roman"/>
          <w:sz w:val="24"/>
          <w:szCs w:val="24"/>
        </w:rPr>
        <w:t xml:space="preserve"> as possibil</w:t>
      </w:r>
      <w:r w:rsidR="00E23DD1">
        <w:rPr>
          <w:rFonts w:ascii="Times New Roman" w:hAnsi="Times New Roman"/>
          <w:sz w:val="24"/>
          <w:szCs w:val="24"/>
        </w:rPr>
        <w:t xml:space="preserve">idades e limites dessa proposta e, </w:t>
      </w:r>
      <w:r w:rsidRPr="00344F63">
        <w:rPr>
          <w:rFonts w:ascii="Times New Roman" w:hAnsi="Times New Roman"/>
          <w:sz w:val="24"/>
          <w:szCs w:val="24"/>
        </w:rPr>
        <w:t>sobretudo</w:t>
      </w:r>
      <w:r w:rsidR="00E23DD1">
        <w:rPr>
          <w:rFonts w:ascii="Times New Roman" w:hAnsi="Times New Roman"/>
          <w:sz w:val="24"/>
          <w:szCs w:val="24"/>
        </w:rPr>
        <w:t>,</w:t>
      </w:r>
      <w:r w:rsidRPr="00344F63">
        <w:rPr>
          <w:rFonts w:ascii="Times New Roman" w:hAnsi="Times New Roman"/>
          <w:sz w:val="24"/>
          <w:szCs w:val="24"/>
        </w:rPr>
        <w:t xml:space="preserve"> apontando novos fundamentos lógicos para se continuar pensando sobre o pluralismo.</w:t>
      </w:r>
      <w:r w:rsidR="00E23DD1">
        <w:rPr>
          <w:rFonts w:ascii="Times New Roman" w:hAnsi="Times New Roman"/>
          <w:sz w:val="24"/>
          <w:szCs w:val="24"/>
        </w:rPr>
        <w:t xml:space="preserve"> Pois t</w:t>
      </w:r>
      <w:r w:rsidR="00E23DD1" w:rsidRPr="00E23DD1">
        <w:rPr>
          <w:rFonts w:ascii="Times New Roman" w:hAnsi="Times New Roman"/>
          <w:sz w:val="24"/>
          <w:szCs w:val="24"/>
        </w:rPr>
        <w:t xml:space="preserve">al teologia </w:t>
      </w:r>
      <w:r w:rsidR="00E23DD1" w:rsidRPr="00E23DD1">
        <w:rPr>
          <w:rFonts w:ascii="Times New Roman" w:hAnsi="Times New Roman"/>
          <w:sz w:val="24"/>
          <w:szCs w:val="24"/>
        </w:rPr>
        <w:lastRenderedPageBreak/>
        <w:t>exige a construção de um novo paradigma, uma lógica de complementariedade e não de exclusão, na forma d</w:t>
      </w:r>
      <w:r w:rsidR="00374546">
        <w:rPr>
          <w:rFonts w:ascii="Times New Roman" w:hAnsi="Times New Roman"/>
          <w:sz w:val="24"/>
          <w:szCs w:val="24"/>
        </w:rPr>
        <w:t>e</w:t>
      </w:r>
      <w:r w:rsidR="00E23DD1" w:rsidRPr="00E23DD1">
        <w:rPr>
          <w:rFonts w:ascii="Times New Roman" w:hAnsi="Times New Roman"/>
          <w:sz w:val="24"/>
          <w:szCs w:val="24"/>
        </w:rPr>
        <w:t xml:space="preserve"> pensar </w:t>
      </w:r>
      <w:r w:rsidR="00E23DD1">
        <w:rPr>
          <w:rFonts w:ascii="Times New Roman" w:hAnsi="Times New Roman"/>
          <w:sz w:val="24"/>
          <w:szCs w:val="24"/>
        </w:rPr>
        <w:t>sobre o divino</w:t>
      </w:r>
      <w:r w:rsidR="00E23DD1" w:rsidRPr="00E23DD1">
        <w:rPr>
          <w:rFonts w:ascii="Times New Roman" w:hAnsi="Times New Roman"/>
          <w:sz w:val="24"/>
          <w:szCs w:val="24"/>
        </w:rPr>
        <w:t>.</w:t>
      </w:r>
    </w:p>
    <w:p w:rsidR="00E23DD1" w:rsidRDefault="00E23DD1" w:rsidP="00A63494">
      <w:pPr>
        <w:spacing w:line="360" w:lineRule="auto"/>
        <w:jc w:val="both"/>
        <w:rPr>
          <w:rFonts w:ascii="Times New Roman" w:hAnsi="Times New Roman"/>
          <w:sz w:val="24"/>
          <w:szCs w:val="24"/>
        </w:rPr>
      </w:pPr>
      <w:r>
        <w:rPr>
          <w:rFonts w:ascii="Times New Roman" w:hAnsi="Times New Roman"/>
          <w:sz w:val="24"/>
          <w:szCs w:val="24"/>
        </w:rPr>
        <w:t>Por isso mesmo, o texto começa lembrando os anseios</w:t>
      </w:r>
      <w:r w:rsidR="00F15381">
        <w:rPr>
          <w:rFonts w:ascii="Times New Roman" w:hAnsi="Times New Roman"/>
          <w:sz w:val="24"/>
          <w:szCs w:val="24"/>
        </w:rPr>
        <w:t xml:space="preserve"> por uma nova teologia</w:t>
      </w:r>
      <w:r>
        <w:rPr>
          <w:rFonts w:ascii="Times New Roman" w:hAnsi="Times New Roman"/>
          <w:sz w:val="24"/>
          <w:szCs w:val="24"/>
        </w:rPr>
        <w:t xml:space="preserve">, </w:t>
      </w:r>
      <w:r w:rsidR="00F15381">
        <w:rPr>
          <w:rFonts w:ascii="Times New Roman" w:hAnsi="Times New Roman"/>
          <w:sz w:val="24"/>
          <w:szCs w:val="24"/>
        </w:rPr>
        <w:t xml:space="preserve">tanto da comunidade católica quanto da protestante, principalmente de quem vive nas fronteiras desse mundo pós-moderno e precisa encontrar palavras mais benditas para testemunhar a fé cristã em contextos culturalmente plurais. Depois ele apresenta a proposta da coleção “Pelos muitos caminhos de Deus”, destacando as suas convergências metodológicas e hermenêuticas, apontando as questões que ficaram em aberto dessa empreitada teológica. E, por fim, partindo de entrevistas </w:t>
      </w:r>
      <w:r w:rsidR="00FB5707">
        <w:rPr>
          <w:rFonts w:ascii="Times New Roman" w:hAnsi="Times New Roman"/>
          <w:sz w:val="24"/>
          <w:szCs w:val="24"/>
        </w:rPr>
        <w:t xml:space="preserve">esclarecedoras </w:t>
      </w:r>
      <w:r w:rsidR="00F15381">
        <w:rPr>
          <w:rFonts w:ascii="Times New Roman" w:hAnsi="Times New Roman"/>
          <w:sz w:val="24"/>
          <w:szCs w:val="24"/>
        </w:rPr>
        <w:t xml:space="preserve">com os coordenadores da obra, apresenta algumas reflexões prospectivas e </w:t>
      </w:r>
      <w:proofErr w:type="gramStart"/>
      <w:r w:rsidR="00F15381">
        <w:rPr>
          <w:rFonts w:ascii="Times New Roman" w:hAnsi="Times New Roman"/>
          <w:sz w:val="24"/>
          <w:szCs w:val="24"/>
        </w:rPr>
        <w:t>algumas</w:t>
      </w:r>
      <w:r w:rsidR="00340AD9">
        <w:rPr>
          <w:rFonts w:ascii="Times New Roman" w:hAnsi="Times New Roman"/>
          <w:sz w:val="24"/>
          <w:szCs w:val="24"/>
        </w:rPr>
        <w:t xml:space="preserve"> </w:t>
      </w:r>
      <w:r w:rsidR="00F15381">
        <w:rPr>
          <w:rFonts w:ascii="Times New Roman" w:hAnsi="Times New Roman"/>
          <w:sz w:val="24"/>
          <w:szCs w:val="24"/>
        </w:rPr>
        <w:t>balizas</w:t>
      </w:r>
      <w:proofErr w:type="gramEnd"/>
      <w:r w:rsidR="00F15381">
        <w:rPr>
          <w:rFonts w:ascii="Times New Roman" w:hAnsi="Times New Roman"/>
          <w:sz w:val="24"/>
          <w:szCs w:val="24"/>
        </w:rPr>
        <w:t xml:space="preserve"> epistemológicas para o prosseguimento d</w:t>
      </w:r>
      <w:r w:rsidR="00FB5707">
        <w:rPr>
          <w:rFonts w:ascii="Times New Roman" w:hAnsi="Times New Roman"/>
          <w:sz w:val="24"/>
          <w:szCs w:val="24"/>
        </w:rPr>
        <w:t>o projeto, que deve ser assumido por todo mundo que tenha boa</w:t>
      </w:r>
      <w:r w:rsidR="00374546">
        <w:rPr>
          <w:rFonts w:ascii="Times New Roman" w:hAnsi="Times New Roman"/>
          <w:sz w:val="24"/>
          <w:szCs w:val="24"/>
        </w:rPr>
        <w:t xml:space="preserve"> vontade e</w:t>
      </w:r>
      <w:r w:rsidR="00EB6B68">
        <w:rPr>
          <w:rFonts w:ascii="Times New Roman" w:hAnsi="Times New Roman"/>
          <w:sz w:val="24"/>
          <w:szCs w:val="24"/>
        </w:rPr>
        <w:t>, aliás, já</w:t>
      </w:r>
      <w:r w:rsidR="00374546">
        <w:rPr>
          <w:rFonts w:ascii="Times New Roman" w:hAnsi="Times New Roman"/>
          <w:sz w:val="24"/>
          <w:szCs w:val="24"/>
        </w:rPr>
        <w:t xml:space="preserve"> está sendo </w:t>
      </w:r>
      <w:r w:rsidR="00EB6B68">
        <w:rPr>
          <w:rFonts w:ascii="Times New Roman" w:hAnsi="Times New Roman"/>
          <w:sz w:val="24"/>
          <w:szCs w:val="24"/>
        </w:rPr>
        <w:t>ensaiad</w:t>
      </w:r>
      <w:r w:rsidR="00374546">
        <w:rPr>
          <w:rFonts w:ascii="Times New Roman" w:hAnsi="Times New Roman"/>
          <w:sz w:val="24"/>
          <w:szCs w:val="24"/>
        </w:rPr>
        <w:t>o em lugares os mais inusitados:</w:t>
      </w:r>
    </w:p>
    <w:p w:rsidR="00374546" w:rsidRDefault="00374546" w:rsidP="00374546">
      <w:pPr>
        <w:pStyle w:val="Citao"/>
      </w:pPr>
      <w:r w:rsidRPr="00374546">
        <w:t xml:space="preserve">“… Ao falar em teologia não estou pensando em confissões de fé nem em doutrinas mas no sagrado selvagem, no sentimento oceânico, em tudo que vem daquelas camadas profundas do nosso ser que Joseph Campbell chama de zona </w:t>
      </w:r>
      <w:proofErr w:type="spellStart"/>
      <w:r w:rsidRPr="00374546">
        <w:t>mitogenética</w:t>
      </w:r>
      <w:proofErr w:type="spellEnd"/>
      <w:r w:rsidRPr="00374546">
        <w:t xml:space="preserve"> primordial (…), pensando naquela prisca </w:t>
      </w:r>
      <w:proofErr w:type="spellStart"/>
      <w:r w:rsidRPr="00374546">
        <w:t>theologia</w:t>
      </w:r>
      <w:proofErr w:type="spellEnd"/>
      <w:r w:rsidRPr="00374546">
        <w:t xml:space="preserve"> que está no transfundo cultural de todos os povos e de todas as tradições, sejam europeias, orientais, indígenas, africanas. Por que então não pedir a bênção a Zeus e a todos os deuses e deusas do Olimpo, Afrodite nascendo das espumas do mar da Jônia, Atena de olhos verdes protegendo Telêmaco na Odisseia? Por que não pedir a bênção de Javé, Jesus, </w:t>
      </w:r>
      <w:proofErr w:type="spellStart"/>
      <w:r w:rsidRPr="00374546">
        <w:t>Shiva</w:t>
      </w:r>
      <w:proofErr w:type="spellEnd"/>
      <w:r w:rsidRPr="00374546">
        <w:t xml:space="preserve">, </w:t>
      </w:r>
      <w:proofErr w:type="spellStart"/>
      <w:r w:rsidRPr="00374546">
        <w:t>Krishna</w:t>
      </w:r>
      <w:proofErr w:type="spellEnd"/>
      <w:r w:rsidRPr="00374546">
        <w:t xml:space="preserve">, Mohamed, Iemanjá, Tupã, Xangô, Oxalá, meu pai? Essa teologia plural aprendeu que Deus muda como o fogo quando misturado com fragrâncias e é nomeado segundo o perfume de cada uma. Teologia como </w:t>
      </w:r>
      <w:proofErr w:type="spellStart"/>
      <w:r w:rsidRPr="00374546">
        <w:t>transteologia</w:t>
      </w:r>
      <w:proofErr w:type="spellEnd"/>
      <w:r w:rsidRPr="00374546">
        <w:t xml:space="preserve">. Mesmo porque, como explica </w:t>
      </w:r>
      <w:proofErr w:type="spellStart"/>
      <w:r w:rsidRPr="00374546">
        <w:t>Krishna</w:t>
      </w:r>
      <w:proofErr w:type="spellEnd"/>
      <w:r w:rsidRPr="00374546">
        <w:t xml:space="preserve"> a </w:t>
      </w:r>
      <w:proofErr w:type="spellStart"/>
      <w:r w:rsidRPr="00374546">
        <w:t>Aryuna</w:t>
      </w:r>
      <w:proofErr w:type="spellEnd"/>
      <w:r w:rsidRPr="00374546">
        <w:t xml:space="preserve">, qualquer que seja o nome pelo qual me chamares, sou eu quem responderá. Dizendo de uma vez, não estou pensando em nenhuma teologia </w:t>
      </w:r>
      <w:proofErr w:type="spellStart"/>
      <w:r w:rsidRPr="00374546">
        <w:t>encrática</w:t>
      </w:r>
      <w:proofErr w:type="spellEnd"/>
      <w:r w:rsidRPr="00374546">
        <w:t xml:space="preserve"> que, pretendendo ser o último significado, corre sempre o risco de se transformar em monstro”</w:t>
      </w:r>
      <w:r>
        <w:rPr>
          <w:rStyle w:val="Refdenotaderodap"/>
        </w:rPr>
        <w:footnoteReference w:id="3"/>
      </w:r>
      <w:r w:rsidRPr="00374546">
        <w:t>.</w:t>
      </w:r>
    </w:p>
    <w:p w:rsidR="00E23DD1" w:rsidRDefault="00E23DD1" w:rsidP="00A63494">
      <w:pPr>
        <w:spacing w:line="360" w:lineRule="auto"/>
        <w:jc w:val="both"/>
        <w:rPr>
          <w:rFonts w:ascii="Times New Roman" w:hAnsi="Times New Roman"/>
          <w:sz w:val="24"/>
          <w:szCs w:val="24"/>
        </w:rPr>
      </w:pPr>
      <w:r w:rsidRPr="00E23DD1">
        <w:rPr>
          <w:rFonts w:ascii="Times New Roman" w:hAnsi="Times New Roman"/>
          <w:sz w:val="24"/>
          <w:szCs w:val="24"/>
        </w:rPr>
        <w:t>Dep</w:t>
      </w:r>
      <w:r w:rsidR="00FB5707">
        <w:rPr>
          <w:rFonts w:ascii="Times New Roman" w:hAnsi="Times New Roman"/>
          <w:sz w:val="24"/>
          <w:szCs w:val="24"/>
        </w:rPr>
        <w:t xml:space="preserve">reende-se do percurso realizado nessa pesquisa que os cristãos precisam repensar o que entendem por </w:t>
      </w:r>
      <w:r w:rsidRPr="00E23DD1">
        <w:rPr>
          <w:rFonts w:ascii="Times New Roman" w:hAnsi="Times New Roman"/>
          <w:sz w:val="24"/>
          <w:szCs w:val="24"/>
        </w:rPr>
        <w:t>Revelação</w:t>
      </w:r>
      <w:r w:rsidR="00FB5707">
        <w:rPr>
          <w:rFonts w:ascii="Times New Roman" w:hAnsi="Times New Roman"/>
          <w:sz w:val="24"/>
          <w:szCs w:val="24"/>
        </w:rPr>
        <w:t xml:space="preserve">, por exemplo. Esse conceito central em sua teologia necessita ser </w:t>
      </w:r>
      <w:proofErr w:type="spellStart"/>
      <w:r w:rsidR="00FB5707">
        <w:rPr>
          <w:rFonts w:ascii="Times New Roman" w:hAnsi="Times New Roman"/>
          <w:sz w:val="24"/>
          <w:szCs w:val="24"/>
        </w:rPr>
        <w:t>resignificado</w:t>
      </w:r>
      <w:proofErr w:type="spellEnd"/>
      <w:r w:rsidR="00FB5707">
        <w:rPr>
          <w:rFonts w:ascii="Times New Roman" w:hAnsi="Times New Roman"/>
          <w:sz w:val="24"/>
          <w:szCs w:val="24"/>
        </w:rPr>
        <w:t xml:space="preserve"> </w:t>
      </w:r>
      <w:r w:rsidRPr="00E23DD1">
        <w:rPr>
          <w:rFonts w:ascii="Times New Roman" w:hAnsi="Times New Roman"/>
          <w:sz w:val="24"/>
          <w:szCs w:val="24"/>
        </w:rPr>
        <w:t xml:space="preserve">como uma verdadeira pedagogia divina: é o Espírito Santo que nos permite interpretar os “sinais dos tempos” e, numa certa altura do esperançoso compromisso prático para com a defesa da vida no mundo, acreditarmos que aquele grito que despertou a nossa </w:t>
      </w:r>
      <w:proofErr w:type="gramStart"/>
      <w:r w:rsidRPr="00E23DD1">
        <w:rPr>
          <w:rFonts w:ascii="Times New Roman" w:hAnsi="Times New Roman"/>
          <w:sz w:val="24"/>
          <w:szCs w:val="24"/>
        </w:rPr>
        <w:t>práxis amorosa</w:t>
      </w:r>
      <w:proofErr w:type="gramEnd"/>
      <w:r w:rsidRPr="00E23DD1">
        <w:rPr>
          <w:rFonts w:ascii="Times New Roman" w:hAnsi="Times New Roman"/>
          <w:sz w:val="24"/>
          <w:szCs w:val="24"/>
        </w:rPr>
        <w:t xml:space="preserve"> é sagrado, ou seja, percebermos que dentro da nossa relação amorosa fala-nos processualmente uma Palavra – Revelação – diferente, que </w:t>
      </w:r>
      <w:r w:rsidRPr="00E23DD1">
        <w:rPr>
          <w:rFonts w:ascii="Times New Roman" w:hAnsi="Times New Roman"/>
          <w:sz w:val="24"/>
          <w:szCs w:val="24"/>
        </w:rPr>
        <w:lastRenderedPageBreak/>
        <w:t>causa diferença na vida. De forma que a Palavra de Deus não está presente só nos “livros sagrados”, nem somente na literatura cristã.</w:t>
      </w:r>
    </w:p>
    <w:p w:rsidR="00026F19" w:rsidRDefault="00026F19" w:rsidP="00A63494">
      <w:pPr>
        <w:spacing w:line="360" w:lineRule="auto"/>
        <w:jc w:val="both"/>
        <w:rPr>
          <w:rFonts w:ascii="Times New Roman" w:hAnsi="Times New Roman"/>
          <w:sz w:val="24"/>
          <w:szCs w:val="24"/>
        </w:rPr>
      </w:pPr>
      <w:r w:rsidRPr="00026F19">
        <w:rPr>
          <w:rFonts w:ascii="Times New Roman" w:hAnsi="Times New Roman"/>
          <w:sz w:val="24"/>
          <w:szCs w:val="24"/>
        </w:rPr>
        <w:t xml:space="preserve">Na linha de uma espiritualidade pós-metafísica que se </w:t>
      </w:r>
      <w:r w:rsidR="00FB5707">
        <w:rPr>
          <w:rFonts w:ascii="Times New Roman" w:hAnsi="Times New Roman"/>
          <w:sz w:val="24"/>
          <w:szCs w:val="24"/>
        </w:rPr>
        <w:t xml:space="preserve">faz necessária </w:t>
      </w:r>
      <w:r w:rsidR="00EB6B68">
        <w:rPr>
          <w:rFonts w:ascii="Times New Roman" w:hAnsi="Times New Roman"/>
          <w:sz w:val="24"/>
          <w:szCs w:val="24"/>
        </w:rPr>
        <w:t>para o</w:t>
      </w:r>
      <w:r w:rsidR="00FB5707">
        <w:rPr>
          <w:rFonts w:ascii="Times New Roman" w:hAnsi="Times New Roman"/>
          <w:sz w:val="24"/>
          <w:szCs w:val="24"/>
        </w:rPr>
        <w:t xml:space="preserve"> nosso tempo, </w:t>
      </w:r>
      <w:proofErr w:type="spellStart"/>
      <w:r w:rsidR="00FB5707">
        <w:rPr>
          <w:rFonts w:ascii="Times New Roman" w:hAnsi="Times New Roman"/>
          <w:sz w:val="24"/>
          <w:szCs w:val="24"/>
        </w:rPr>
        <w:t>Maruilson</w:t>
      </w:r>
      <w:proofErr w:type="spellEnd"/>
      <w:r w:rsidR="00FB5707">
        <w:rPr>
          <w:rFonts w:ascii="Times New Roman" w:hAnsi="Times New Roman"/>
          <w:sz w:val="24"/>
          <w:szCs w:val="24"/>
        </w:rPr>
        <w:t xml:space="preserve"> </w:t>
      </w:r>
      <w:r w:rsidR="00EB6B68">
        <w:rPr>
          <w:rFonts w:ascii="Times New Roman" w:hAnsi="Times New Roman"/>
          <w:sz w:val="24"/>
          <w:szCs w:val="24"/>
        </w:rPr>
        <w:t xml:space="preserve">aponta também para </w:t>
      </w:r>
      <w:r w:rsidR="00FB5707">
        <w:rPr>
          <w:rFonts w:ascii="Times New Roman" w:hAnsi="Times New Roman"/>
          <w:sz w:val="24"/>
          <w:szCs w:val="24"/>
        </w:rPr>
        <w:t xml:space="preserve">uma experiência do </w:t>
      </w:r>
      <w:r w:rsidRPr="00026F19">
        <w:rPr>
          <w:rFonts w:ascii="Times New Roman" w:hAnsi="Times New Roman"/>
          <w:sz w:val="24"/>
          <w:szCs w:val="24"/>
        </w:rPr>
        <w:t xml:space="preserve">divino que se conhece enquanto se realiza entre nós; uma crença no Messias, por exemplo, que significa o exercício de uma vida messiânica, de uma existência cuidadora e criativa – como se anuncia ser a de tudo que é divinamente ungido. E mostra que existe uma diferença radical e exemplar entre o culto ou a religião e a mensagem de Jesus, que não veio fundar uma religião a mais, mas anunciar a possibilidade de se fazer da vida um milagre para a vida dos outros, pelo amor, a partir dos pobres e excluídos deste mundo – o que é uma atitude “mais-do-que-natural”. O Nazareno não nos pede culto e sim memória. Ele encarna, assim, a revelação divina em toda profundidade – embora não o seja em toda a extensão, sempre pluralista, do tempo-espaço. </w:t>
      </w:r>
    </w:p>
    <w:p w:rsidR="00340AD9" w:rsidRDefault="00FB5707" w:rsidP="00A63494">
      <w:pPr>
        <w:spacing w:line="360" w:lineRule="auto"/>
        <w:jc w:val="both"/>
        <w:rPr>
          <w:rFonts w:ascii="Times New Roman" w:hAnsi="Times New Roman"/>
          <w:sz w:val="24"/>
          <w:szCs w:val="24"/>
        </w:rPr>
      </w:pPr>
      <w:r>
        <w:rPr>
          <w:rFonts w:ascii="Times New Roman" w:hAnsi="Times New Roman"/>
          <w:sz w:val="24"/>
          <w:szCs w:val="24"/>
        </w:rPr>
        <w:t xml:space="preserve">O livro de </w:t>
      </w:r>
      <w:proofErr w:type="spellStart"/>
      <w:r>
        <w:rPr>
          <w:rFonts w:ascii="Times New Roman" w:hAnsi="Times New Roman"/>
          <w:sz w:val="24"/>
          <w:szCs w:val="24"/>
        </w:rPr>
        <w:t>Maruilson</w:t>
      </w:r>
      <w:proofErr w:type="spellEnd"/>
      <w:r>
        <w:rPr>
          <w:rFonts w:ascii="Times New Roman" w:hAnsi="Times New Roman"/>
          <w:sz w:val="24"/>
          <w:szCs w:val="24"/>
        </w:rPr>
        <w:t xml:space="preserve"> </w:t>
      </w:r>
      <w:r w:rsidR="00026F19" w:rsidRPr="00026F19">
        <w:rPr>
          <w:rFonts w:ascii="Times New Roman" w:hAnsi="Times New Roman"/>
          <w:sz w:val="24"/>
          <w:szCs w:val="24"/>
        </w:rPr>
        <w:t xml:space="preserve">faz pensar que já (?!) ultrapassamos o lema “fora da Igreja não há salvação” e passamos pelo “só Cristo salva”, para </w:t>
      </w:r>
      <w:r w:rsidR="00EB6B68">
        <w:rPr>
          <w:rFonts w:ascii="Times New Roman" w:hAnsi="Times New Roman"/>
          <w:sz w:val="24"/>
          <w:szCs w:val="24"/>
        </w:rPr>
        <w:t>amadurecer uma</w:t>
      </w:r>
      <w:r w:rsidR="00026F19" w:rsidRPr="00026F19">
        <w:rPr>
          <w:rFonts w:ascii="Times New Roman" w:hAnsi="Times New Roman"/>
          <w:sz w:val="24"/>
          <w:szCs w:val="24"/>
        </w:rPr>
        <w:t xml:space="preserve"> proposição inclusiva que </w:t>
      </w:r>
      <w:r w:rsidR="00EB6B68">
        <w:rPr>
          <w:rFonts w:ascii="Times New Roman" w:hAnsi="Times New Roman"/>
          <w:sz w:val="24"/>
          <w:szCs w:val="24"/>
        </w:rPr>
        <w:t xml:space="preserve">traga paz </w:t>
      </w:r>
      <w:r w:rsidR="00026F19" w:rsidRPr="00026F19">
        <w:rPr>
          <w:rFonts w:ascii="Times New Roman" w:hAnsi="Times New Roman"/>
          <w:sz w:val="24"/>
          <w:szCs w:val="24"/>
        </w:rPr>
        <w:t>p</w:t>
      </w:r>
      <w:r>
        <w:rPr>
          <w:rFonts w:ascii="Times New Roman" w:hAnsi="Times New Roman"/>
          <w:sz w:val="24"/>
          <w:szCs w:val="24"/>
        </w:rPr>
        <w:t>a</w:t>
      </w:r>
      <w:r w:rsidR="00026F19" w:rsidRPr="00026F19">
        <w:rPr>
          <w:rFonts w:ascii="Times New Roman" w:hAnsi="Times New Roman"/>
          <w:sz w:val="24"/>
          <w:szCs w:val="24"/>
        </w:rPr>
        <w:t>ra tod</w:t>
      </w:r>
      <w:r>
        <w:rPr>
          <w:rFonts w:ascii="Times New Roman" w:hAnsi="Times New Roman"/>
          <w:sz w:val="24"/>
          <w:szCs w:val="24"/>
        </w:rPr>
        <w:t>o mundo</w:t>
      </w:r>
      <w:r w:rsidR="00026F19" w:rsidRPr="00026F19">
        <w:rPr>
          <w:rFonts w:ascii="Times New Roman" w:hAnsi="Times New Roman"/>
          <w:sz w:val="24"/>
          <w:szCs w:val="24"/>
        </w:rPr>
        <w:t xml:space="preserve">: o gesto amoroso, que encarne historicamente justiça e gentileza, que exercite o </w:t>
      </w:r>
      <w:proofErr w:type="spellStart"/>
      <w:r w:rsidR="00026F19" w:rsidRPr="00026F19">
        <w:rPr>
          <w:rFonts w:ascii="Times New Roman" w:hAnsi="Times New Roman"/>
          <w:sz w:val="24"/>
          <w:szCs w:val="24"/>
        </w:rPr>
        <w:t>descentramento</w:t>
      </w:r>
      <w:proofErr w:type="spellEnd"/>
      <w:r w:rsidR="00026F19" w:rsidRPr="00026F19">
        <w:rPr>
          <w:rFonts w:ascii="Times New Roman" w:hAnsi="Times New Roman"/>
          <w:sz w:val="24"/>
          <w:szCs w:val="24"/>
        </w:rPr>
        <w:t xml:space="preserve"> de si e a comoção com o desejo do outro, traz sempre saúde, salvação – é espiritual e transcendente, mesmo que se</w:t>
      </w:r>
      <w:r w:rsidR="00340AD9">
        <w:rPr>
          <w:rFonts w:ascii="Times New Roman" w:hAnsi="Times New Roman"/>
          <w:sz w:val="24"/>
          <w:szCs w:val="24"/>
        </w:rPr>
        <w:t xml:space="preserve">ja o cuidado com uma florzinha. </w:t>
      </w:r>
      <w:r w:rsidR="00026F19" w:rsidRPr="00026F19">
        <w:rPr>
          <w:rFonts w:ascii="Times New Roman" w:hAnsi="Times New Roman"/>
          <w:sz w:val="24"/>
          <w:szCs w:val="24"/>
        </w:rPr>
        <w:t>Toda “Carne” se vincula e toda matéria esconde o Espírito</w:t>
      </w:r>
      <w:r>
        <w:rPr>
          <w:rFonts w:ascii="Times New Roman" w:hAnsi="Times New Roman"/>
          <w:sz w:val="24"/>
          <w:szCs w:val="24"/>
        </w:rPr>
        <w:t xml:space="preserve">. </w:t>
      </w:r>
      <w:r w:rsidR="00026F19" w:rsidRPr="00026F19">
        <w:rPr>
          <w:rFonts w:ascii="Times New Roman" w:hAnsi="Times New Roman"/>
          <w:sz w:val="24"/>
          <w:szCs w:val="24"/>
        </w:rPr>
        <w:t>Os povos e a terra inteira estamos ligados pela mesma origem em um quase-nada-caótico, de sorte que juntos é que devemos encarar nossa comum missão de salvar a vida, de espiritualizar o mundo, torná-lo mais consciente do – e consequente com o – Espírito, o mistério do processo cósmico, entre a gente</w:t>
      </w:r>
      <w:r>
        <w:rPr>
          <w:rFonts w:ascii="Times New Roman" w:hAnsi="Times New Roman"/>
          <w:sz w:val="24"/>
          <w:szCs w:val="24"/>
        </w:rPr>
        <w:t>, sempre</w:t>
      </w:r>
      <w:r w:rsidR="00026F19" w:rsidRPr="00026F19">
        <w:rPr>
          <w:rFonts w:ascii="Times New Roman" w:hAnsi="Times New Roman"/>
          <w:sz w:val="24"/>
          <w:szCs w:val="24"/>
        </w:rPr>
        <w:t xml:space="preserve">. </w:t>
      </w:r>
    </w:p>
    <w:p w:rsidR="00340AD9" w:rsidRDefault="00026F19" w:rsidP="00A63494">
      <w:pPr>
        <w:spacing w:line="360" w:lineRule="auto"/>
        <w:jc w:val="both"/>
        <w:rPr>
          <w:rFonts w:ascii="Times New Roman" w:hAnsi="Times New Roman"/>
          <w:sz w:val="24"/>
          <w:szCs w:val="24"/>
        </w:rPr>
      </w:pPr>
      <w:r w:rsidRPr="00026F19">
        <w:rPr>
          <w:rFonts w:ascii="Times New Roman" w:hAnsi="Times New Roman"/>
          <w:sz w:val="24"/>
          <w:szCs w:val="24"/>
        </w:rPr>
        <w:t xml:space="preserve">Inconcebível, pois, que um só povo ou religião ou igreja, um só sexo ou “raça” ou classe sejam a luz do mundo. Todos somos luz e treva, em comunitária e mística evolução, pelo carinho e pela misericórdia que religam, em outros níveis, mesmo os </w:t>
      </w:r>
      <w:r w:rsidR="00340AD9">
        <w:rPr>
          <w:rFonts w:ascii="Times New Roman" w:hAnsi="Times New Roman"/>
          <w:sz w:val="24"/>
          <w:szCs w:val="24"/>
        </w:rPr>
        <w:t xml:space="preserve">aparentemente </w:t>
      </w:r>
      <w:r w:rsidRPr="00026F19">
        <w:rPr>
          <w:rFonts w:ascii="Times New Roman" w:hAnsi="Times New Roman"/>
          <w:sz w:val="24"/>
          <w:szCs w:val="24"/>
        </w:rPr>
        <w:t>contrários</w:t>
      </w:r>
      <w:r w:rsidR="00FB5707">
        <w:rPr>
          <w:rFonts w:ascii="Times New Roman" w:hAnsi="Times New Roman"/>
          <w:sz w:val="24"/>
          <w:szCs w:val="24"/>
        </w:rPr>
        <w:t>.</w:t>
      </w:r>
      <w:r w:rsidRPr="00026F19">
        <w:rPr>
          <w:rFonts w:ascii="Times New Roman" w:hAnsi="Times New Roman"/>
          <w:sz w:val="24"/>
          <w:szCs w:val="24"/>
        </w:rPr>
        <w:t xml:space="preserve"> </w:t>
      </w:r>
      <w:r w:rsidR="00A63494" w:rsidRPr="00344F63">
        <w:rPr>
          <w:rFonts w:ascii="Times New Roman" w:hAnsi="Times New Roman"/>
          <w:sz w:val="24"/>
          <w:szCs w:val="24"/>
        </w:rPr>
        <w:t xml:space="preserve">Os tempos nos enviam sinais que exigem abertura para novos horizontes, nos quais havemos de erguer altares de respeito e veneração. Pois onde menos se esperava, temos agora a possibilidade de encontrar a dimensão do </w:t>
      </w:r>
      <w:r w:rsidR="00340AD9">
        <w:rPr>
          <w:rFonts w:ascii="Times New Roman" w:hAnsi="Times New Roman"/>
          <w:sz w:val="24"/>
          <w:szCs w:val="24"/>
        </w:rPr>
        <w:t>a</w:t>
      </w:r>
      <w:r w:rsidR="00A63494" w:rsidRPr="00344F63">
        <w:rPr>
          <w:rFonts w:ascii="Times New Roman" w:hAnsi="Times New Roman"/>
          <w:sz w:val="24"/>
          <w:szCs w:val="24"/>
        </w:rPr>
        <w:t xml:space="preserve">bsoluto – no próprio âmago da relatividade, uma pluralidade de absolutos! </w:t>
      </w:r>
    </w:p>
    <w:p w:rsidR="00A63494" w:rsidRDefault="00A63494" w:rsidP="00A63494">
      <w:pPr>
        <w:spacing w:line="360" w:lineRule="auto"/>
        <w:jc w:val="both"/>
        <w:rPr>
          <w:rFonts w:ascii="Times New Roman" w:hAnsi="Times New Roman"/>
          <w:sz w:val="24"/>
          <w:szCs w:val="24"/>
        </w:rPr>
      </w:pPr>
      <w:r w:rsidRPr="00344F63">
        <w:rPr>
          <w:rFonts w:ascii="Times New Roman" w:hAnsi="Times New Roman"/>
          <w:sz w:val="24"/>
          <w:szCs w:val="24"/>
        </w:rPr>
        <w:t>Porque hoje se pode considerar a complexidade da realidade e da verdade, exorcizando o princípio soberano da identidade, acolhendo o paradoxo para além do princípio de não-</w:t>
      </w:r>
      <w:r w:rsidRPr="00344F63">
        <w:rPr>
          <w:rFonts w:ascii="Times New Roman" w:hAnsi="Times New Roman"/>
          <w:sz w:val="24"/>
          <w:szCs w:val="24"/>
        </w:rPr>
        <w:lastRenderedPageBreak/>
        <w:t xml:space="preserve">contradição e, sobretudo, servindo o outro e incluindo terna e </w:t>
      </w:r>
      <w:proofErr w:type="spellStart"/>
      <w:r w:rsidRPr="00344F63">
        <w:rPr>
          <w:rFonts w:ascii="Times New Roman" w:hAnsi="Times New Roman"/>
          <w:sz w:val="24"/>
          <w:szCs w:val="24"/>
        </w:rPr>
        <w:t>ternariamente</w:t>
      </w:r>
      <w:proofErr w:type="spellEnd"/>
      <w:r w:rsidRPr="00344F63">
        <w:rPr>
          <w:rFonts w:ascii="Times New Roman" w:hAnsi="Times New Roman"/>
          <w:sz w:val="24"/>
          <w:szCs w:val="24"/>
        </w:rPr>
        <w:t xml:space="preserve"> o diferente, em outros níveis de vida. Estamos às voltas com uma nova configuração da dimensão religiosa da vida, em meio a uma formatação nova da compreensão de ciência e de conhecimento, que apontam para uma lógica de complexidade, transdisciplinar – e </w:t>
      </w:r>
      <w:proofErr w:type="spellStart"/>
      <w:r w:rsidRPr="00344F63">
        <w:rPr>
          <w:rFonts w:ascii="Times New Roman" w:hAnsi="Times New Roman"/>
          <w:sz w:val="24"/>
          <w:szCs w:val="24"/>
        </w:rPr>
        <w:t>trans</w:t>
      </w:r>
      <w:r w:rsidR="00340AD9">
        <w:rPr>
          <w:rFonts w:ascii="Times New Roman" w:hAnsi="Times New Roman"/>
          <w:sz w:val="24"/>
          <w:szCs w:val="24"/>
        </w:rPr>
        <w:t>-</w:t>
      </w:r>
      <w:r w:rsidRPr="00344F63">
        <w:rPr>
          <w:rFonts w:ascii="Times New Roman" w:hAnsi="Times New Roman"/>
          <w:sz w:val="24"/>
          <w:szCs w:val="24"/>
        </w:rPr>
        <w:t>religiosa</w:t>
      </w:r>
      <w:proofErr w:type="spellEnd"/>
      <w:r w:rsidRPr="00344F63">
        <w:rPr>
          <w:rFonts w:ascii="Times New Roman" w:hAnsi="Times New Roman"/>
          <w:sz w:val="24"/>
          <w:szCs w:val="24"/>
        </w:rPr>
        <w:t>.</w:t>
      </w:r>
      <w:r w:rsidR="00340AD9">
        <w:rPr>
          <w:rFonts w:ascii="Times New Roman" w:hAnsi="Times New Roman"/>
          <w:sz w:val="24"/>
          <w:szCs w:val="24"/>
        </w:rPr>
        <w:t xml:space="preserve"> Espero que você também aceite o desafio de seguir, com o mapa deste livro, pelos muitos caminhos do divino.</w:t>
      </w:r>
    </w:p>
    <w:p w:rsidR="00340AD9" w:rsidRPr="00344F63" w:rsidRDefault="00340AD9" w:rsidP="00A63494">
      <w:pPr>
        <w:spacing w:line="360" w:lineRule="auto"/>
        <w:jc w:val="both"/>
        <w:rPr>
          <w:rFonts w:ascii="Times New Roman" w:hAnsi="Times New Roman"/>
          <w:sz w:val="24"/>
          <w:szCs w:val="24"/>
        </w:rPr>
      </w:pPr>
      <w:r>
        <w:rPr>
          <w:rFonts w:ascii="Times New Roman" w:hAnsi="Times New Roman"/>
          <w:sz w:val="24"/>
          <w:szCs w:val="24"/>
        </w:rPr>
        <w:t>Gilbraz Aragão.</w:t>
      </w:r>
      <w:bookmarkStart w:id="0" w:name="_GoBack"/>
      <w:bookmarkEnd w:id="0"/>
    </w:p>
    <w:p w:rsidR="00A63494" w:rsidRDefault="00A63494" w:rsidP="004150F7"/>
    <w:p w:rsidR="00A63494" w:rsidRDefault="00A63494" w:rsidP="004150F7"/>
    <w:p w:rsidR="00A63494" w:rsidRDefault="00A63494" w:rsidP="004150F7"/>
    <w:p w:rsidR="00A63494" w:rsidRDefault="00A63494" w:rsidP="004150F7"/>
    <w:p w:rsidR="00A63494" w:rsidRDefault="00A63494" w:rsidP="004150F7"/>
    <w:p w:rsidR="00A63494" w:rsidRDefault="00A63494" w:rsidP="004150F7"/>
    <w:p w:rsidR="00A63494" w:rsidRDefault="00A63494" w:rsidP="004150F7"/>
    <w:p w:rsidR="00A63494" w:rsidRDefault="00A63494" w:rsidP="004150F7"/>
    <w:p w:rsidR="00A63494" w:rsidRDefault="00A63494" w:rsidP="004150F7"/>
    <w:sectPr w:rsidR="00A634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C4" w:rsidRDefault="005314C4" w:rsidP="00A63494">
      <w:pPr>
        <w:spacing w:after="0" w:line="240" w:lineRule="auto"/>
      </w:pPr>
      <w:r>
        <w:separator/>
      </w:r>
    </w:p>
  </w:endnote>
  <w:endnote w:type="continuationSeparator" w:id="0">
    <w:p w:rsidR="005314C4" w:rsidRDefault="005314C4" w:rsidP="00A6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C4" w:rsidRDefault="005314C4" w:rsidP="00A63494">
      <w:pPr>
        <w:spacing w:after="0" w:line="240" w:lineRule="auto"/>
      </w:pPr>
      <w:r>
        <w:separator/>
      </w:r>
    </w:p>
  </w:footnote>
  <w:footnote w:type="continuationSeparator" w:id="0">
    <w:p w:rsidR="005314C4" w:rsidRDefault="005314C4" w:rsidP="00A63494">
      <w:pPr>
        <w:spacing w:after="0" w:line="240" w:lineRule="auto"/>
      </w:pPr>
      <w:r>
        <w:continuationSeparator/>
      </w:r>
    </w:p>
  </w:footnote>
  <w:footnote w:id="1">
    <w:p w:rsidR="00A63494" w:rsidRDefault="00A63494" w:rsidP="00A63494">
      <w:pPr>
        <w:pStyle w:val="Textodenotaderodap"/>
      </w:pPr>
      <w:r>
        <w:rPr>
          <w:rStyle w:val="Refdenotaderodap"/>
        </w:rPr>
        <w:footnoteRef/>
      </w:r>
      <w:r>
        <w:t xml:space="preserve"> </w:t>
      </w:r>
      <w:r w:rsidRPr="00DE58F9">
        <w:t xml:space="preserve">Parábola </w:t>
      </w:r>
      <w:proofErr w:type="spellStart"/>
      <w:r w:rsidRPr="00DE58F9">
        <w:t>hassídica</w:t>
      </w:r>
      <w:proofErr w:type="spellEnd"/>
      <w:r w:rsidRPr="00DE58F9">
        <w:t>, citada por DUCROT, B. Sobre a reconciliação em Angola. Revista OMNIS TERRA, nº 116, ano XIII, jan. 2007, p. 26.</w:t>
      </w:r>
    </w:p>
  </w:footnote>
  <w:footnote w:id="2">
    <w:p w:rsidR="00A63494" w:rsidRDefault="00A63494" w:rsidP="00A63494">
      <w:pPr>
        <w:pStyle w:val="Textodenotaderodap"/>
      </w:pPr>
      <w:r>
        <w:rPr>
          <w:rStyle w:val="Refdenotaderodap"/>
        </w:rPr>
        <w:footnoteRef/>
      </w:r>
      <w:r>
        <w:t xml:space="preserve"> Mais informações sobre a coleção na internet: </w:t>
      </w:r>
      <w:hyperlink r:id="rId1" w:history="1">
        <w:r w:rsidRPr="004D3AA7">
          <w:rPr>
            <w:rStyle w:val="Hyperlink"/>
          </w:rPr>
          <w:t>http://tiempoaxial.org/PelosMuitosCaminhos</w:t>
        </w:r>
      </w:hyperlink>
      <w:r w:rsidR="00D359CA">
        <w:t>.</w:t>
      </w:r>
    </w:p>
  </w:footnote>
  <w:footnote w:id="3">
    <w:p w:rsidR="00374546" w:rsidRDefault="00374546">
      <w:pPr>
        <w:pStyle w:val="Textodenotaderodap"/>
      </w:pPr>
      <w:r>
        <w:rPr>
          <w:rStyle w:val="Refdenotaderodap"/>
        </w:rPr>
        <w:footnoteRef/>
      </w:r>
      <w:r>
        <w:t xml:space="preserve"> </w:t>
      </w:r>
      <w:r w:rsidRPr="00374546">
        <w:t>TENÓRIO, W. Escritores, gatos e teologia. Cotia: Ateliê Editorial, 2014, p. 36s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F7"/>
    <w:rsid w:val="00026F19"/>
    <w:rsid w:val="00340AD9"/>
    <w:rsid w:val="00374546"/>
    <w:rsid w:val="004150F7"/>
    <w:rsid w:val="005314C4"/>
    <w:rsid w:val="005A11C6"/>
    <w:rsid w:val="00A63494"/>
    <w:rsid w:val="00D359CA"/>
    <w:rsid w:val="00E23DD1"/>
    <w:rsid w:val="00EB6B68"/>
    <w:rsid w:val="00F15381"/>
    <w:rsid w:val="00FB5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0C80-D856-4732-8C20-F4BC457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63494"/>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A63494"/>
    <w:rPr>
      <w:rFonts w:ascii="Calibri" w:eastAsia="Calibri" w:hAnsi="Calibri" w:cs="Times New Roman"/>
      <w:sz w:val="20"/>
      <w:szCs w:val="20"/>
    </w:rPr>
  </w:style>
  <w:style w:type="character" w:styleId="Refdenotaderodap">
    <w:name w:val="footnote reference"/>
    <w:semiHidden/>
    <w:unhideWhenUsed/>
    <w:rsid w:val="00A63494"/>
    <w:rPr>
      <w:vertAlign w:val="superscript"/>
    </w:rPr>
  </w:style>
  <w:style w:type="character" w:styleId="Hyperlink">
    <w:name w:val="Hyperlink"/>
    <w:uiPriority w:val="99"/>
    <w:unhideWhenUsed/>
    <w:rsid w:val="00A63494"/>
    <w:rPr>
      <w:color w:val="0000FF"/>
      <w:u w:val="single"/>
    </w:rPr>
  </w:style>
  <w:style w:type="paragraph" w:styleId="Citao">
    <w:name w:val="Quote"/>
    <w:basedOn w:val="Normal"/>
    <w:next w:val="Normal"/>
    <w:link w:val="CitaoChar"/>
    <w:uiPriority w:val="29"/>
    <w:qFormat/>
    <w:rsid w:val="00374546"/>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3745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iempoaxial.org/PelosMuitosCaminh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DEAF-C1F4-4B39-BD7B-119D656B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1614</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Gilbraz Aragão</dc:creator>
  <cp:keywords/>
  <dc:description/>
  <cp:lastModifiedBy>Gilbraz Aragão</cp:lastModifiedBy>
  <cp:revision>1</cp:revision>
  <dcterms:created xsi:type="dcterms:W3CDTF">2014-09-01T12:54:00Z</dcterms:created>
  <dcterms:modified xsi:type="dcterms:W3CDTF">2014-09-01T14:37:00Z</dcterms:modified>
</cp:coreProperties>
</file>